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A" w:rsidRDefault="00B062BA" w:rsidP="00B062BA">
      <w:pPr>
        <w:spacing w:after="0"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E-SERVICES DETAILS FORMAT</w:t>
      </w:r>
    </w:p>
    <w:p w:rsidR="002F7832" w:rsidRDefault="00B062BA" w:rsidP="00E256C2">
      <w:pPr>
        <w:tabs>
          <w:tab w:val="left" w:pos="12357"/>
        </w:tabs>
        <w:spacing w:after="0" w:line="276" w:lineRule="auto"/>
        <w:jc w:val="center"/>
        <w:rPr>
          <w:b/>
          <w:i/>
          <w:sz w:val="32"/>
          <w:u w:val="single"/>
        </w:rPr>
      </w:pPr>
      <w:r w:rsidRPr="00B062BA">
        <w:rPr>
          <w:b/>
          <w:i/>
          <w:sz w:val="32"/>
        </w:rPr>
        <w:t>(</w:t>
      </w:r>
      <w:r w:rsidR="00F9279A" w:rsidRPr="00B062BA">
        <w:rPr>
          <w:b/>
          <w:i/>
          <w:sz w:val="32"/>
        </w:rPr>
        <w:t xml:space="preserve">To </w:t>
      </w:r>
      <w:proofErr w:type="gramStart"/>
      <w:r w:rsidR="00F9279A" w:rsidRPr="00B062BA">
        <w:rPr>
          <w:b/>
          <w:i/>
          <w:sz w:val="32"/>
        </w:rPr>
        <w:t xml:space="preserve">be </w:t>
      </w:r>
      <w:r w:rsidRPr="00B062BA">
        <w:rPr>
          <w:b/>
          <w:i/>
          <w:sz w:val="32"/>
        </w:rPr>
        <w:t>filled</w:t>
      </w:r>
      <w:proofErr w:type="gramEnd"/>
      <w:r w:rsidR="00F9279A" w:rsidRPr="00B062BA">
        <w:rPr>
          <w:b/>
          <w:i/>
          <w:sz w:val="32"/>
        </w:rPr>
        <w:t xml:space="preserve"> by the Department</w:t>
      </w:r>
      <w:r w:rsidRPr="00B062BA">
        <w:rPr>
          <w:b/>
          <w:i/>
          <w:sz w:val="32"/>
        </w:rPr>
        <w:t>s of GNCTD</w:t>
      </w:r>
      <w:r w:rsidRPr="00B062BA">
        <w:rPr>
          <w:i/>
          <w:sz w:val="28"/>
          <w:szCs w:val="28"/>
          <w:u w:val="single"/>
        </w:rPr>
        <w:t>)</w:t>
      </w:r>
    </w:p>
    <w:p w:rsidR="00B062BA" w:rsidRDefault="00B062BA" w:rsidP="00B062BA">
      <w:pPr>
        <w:ind w:firstLine="360"/>
      </w:pPr>
    </w:p>
    <w:p w:rsidR="00C97011" w:rsidRPr="00E256C2" w:rsidRDefault="00E256C2" w:rsidP="00E256C2">
      <w:pPr>
        <w:shd w:val="clear" w:color="auto" w:fill="A6A6A6" w:themeFill="background1" w:themeFillShade="A6"/>
        <w:rPr>
          <w:b/>
          <w:sz w:val="24"/>
        </w:rPr>
      </w:pPr>
      <w:r w:rsidRPr="00E256C2">
        <w:rPr>
          <w:b/>
          <w:sz w:val="24"/>
        </w:rPr>
        <w:t>Department Name: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  <w:r w:rsidRPr="00E256C2">
        <w:rPr>
          <w:b/>
          <w:sz w:val="24"/>
        </w:rPr>
        <w:t>Date: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05"/>
        <w:gridCol w:w="2369"/>
        <w:gridCol w:w="1681"/>
        <w:gridCol w:w="1710"/>
        <w:gridCol w:w="2926"/>
        <w:gridCol w:w="1916"/>
        <w:gridCol w:w="1633"/>
      </w:tblGrid>
      <w:tr w:rsidR="00C97011" w:rsidTr="00C97011">
        <w:tc>
          <w:tcPr>
            <w:tcW w:w="705" w:type="dxa"/>
            <w:shd w:val="clear" w:color="auto" w:fill="BFBFBF" w:themeFill="background1" w:themeFillShade="BF"/>
          </w:tcPr>
          <w:p w:rsidR="00C97011" w:rsidRPr="00B062BA" w:rsidRDefault="00C97011" w:rsidP="00B062BA">
            <w:pPr>
              <w:jc w:val="center"/>
              <w:rPr>
                <w:b/>
              </w:rPr>
            </w:pPr>
            <w:proofErr w:type="spellStart"/>
            <w:r w:rsidRPr="00B062BA">
              <w:rPr>
                <w:b/>
              </w:rPr>
              <w:t>S.No</w:t>
            </w:r>
            <w:proofErr w:type="spellEnd"/>
            <w:r w:rsidRPr="00B062BA">
              <w:rPr>
                <w:b/>
              </w:rPr>
              <w:t>.</w:t>
            </w:r>
          </w:p>
        </w:tc>
        <w:tc>
          <w:tcPr>
            <w:tcW w:w="2369" w:type="dxa"/>
            <w:shd w:val="clear" w:color="auto" w:fill="BFBFBF" w:themeFill="background1" w:themeFillShade="BF"/>
          </w:tcPr>
          <w:p w:rsidR="00C97011" w:rsidRPr="00B062BA" w:rsidRDefault="00C97011" w:rsidP="00B062BA">
            <w:pPr>
              <w:jc w:val="center"/>
              <w:rPr>
                <w:b/>
              </w:rPr>
            </w:pPr>
            <w:r w:rsidRPr="00B062BA">
              <w:rPr>
                <w:b/>
              </w:rPr>
              <w:t>eService Name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:rsidR="00C97011" w:rsidRDefault="00C97011" w:rsidP="00B062BA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  <w:r w:rsidR="00E256C2">
              <w:rPr>
                <w:b/>
              </w:rPr>
              <w:t>*</w:t>
            </w:r>
          </w:p>
          <w:p w:rsidR="00C97011" w:rsidRDefault="00C97011" w:rsidP="00B062BA">
            <w:pPr>
              <w:jc w:val="center"/>
              <w:rPr>
                <w:b/>
              </w:rPr>
            </w:pPr>
          </w:p>
          <w:p w:rsidR="00C97011" w:rsidRDefault="00C97011" w:rsidP="00B062BA">
            <w:pPr>
              <w:jc w:val="center"/>
              <w:rPr>
                <w:b/>
              </w:rPr>
            </w:pPr>
            <w:r>
              <w:rPr>
                <w:b/>
              </w:rPr>
              <w:t>(A/B/C/D/E/F)</w:t>
            </w:r>
          </w:p>
          <w:p w:rsidR="00C97011" w:rsidRPr="00B062BA" w:rsidRDefault="00C97011" w:rsidP="00B062BA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C97011" w:rsidRPr="00B062BA" w:rsidRDefault="00C97011" w:rsidP="00B062BA">
            <w:pPr>
              <w:jc w:val="center"/>
              <w:rPr>
                <w:b/>
              </w:rPr>
            </w:pPr>
            <w:r w:rsidRPr="003B3720">
              <w:rPr>
                <w:b/>
              </w:rPr>
              <w:t>Standard Service</w:t>
            </w:r>
            <w:r>
              <w:rPr>
                <w:b/>
              </w:rPr>
              <w:t xml:space="preserve"> Group</w:t>
            </w:r>
            <w:r w:rsidR="00E256C2">
              <w:rPr>
                <w:b/>
              </w:rPr>
              <w:t>*</w:t>
            </w:r>
          </w:p>
        </w:tc>
        <w:tc>
          <w:tcPr>
            <w:tcW w:w="2926" w:type="dxa"/>
            <w:shd w:val="clear" w:color="auto" w:fill="BFBFBF" w:themeFill="background1" w:themeFillShade="BF"/>
          </w:tcPr>
          <w:p w:rsidR="00C97011" w:rsidRDefault="00C97011" w:rsidP="00AF6DB0">
            <w:pPr>
              <w:jc w:val="center"/>
              <w:rPr>
                <w:b/>
              </w:rPr>
            </w:pPr>
            <w:r w:rsidRPr="003B3720">
              <w:rPr>
                <w:b/>
              </w:rPr>
              <w:t>Local</w:t>
            </w:r>
            <w:r>
              <w:rPr>
                <w:b/>
              </w:rPr>
              <w:t xml:space="preserve"> </w:t>
            </w:r>
            <w:r w:rsidRPr="003B3720">
              <w:rPr>
                <w:b/>
              </w:rPr>
              <w:t>/</w:t>
            </w:r>
            <w:r>
              <w:rPr>
                <w:b/>
              </w:rPr>
              <w:t xml:space="preserve"> Regional Service N</w:t>
            </w:r>
            <w:r w:rsidRPr="003B3720">
              <w:rPr>
                <w:b/>
              </w:rPr>
              <w:t>ame</w:t>
            </w:r>
          </w:p>
          <w:p w:rsidR="00C97011" w:rsidRDefault="00C97011" w:rsidP="00AF6DB0">
            <w:pPr>
              <w:jc w:val="center"/>
              <w:rPr>
                <w:b/>
              </w:rPr>
            </w:pPr>
          </w:p>
          <w:p w:rsidR="00C97011" w:rsidRPr="00B062BA" w:rsidRDefault="00C97011" w:rsidP="00AF6DB0">
            <w:pPr>
              <w:jc w:val="center"/>
              <w:rPr>
                <w:b/>
              </w:rPr>
            </w:pPr>
            <w:r w:rsidRPr="003B3720">
              <w:rPr>
                <w:b/>
              </w:rPr>
              <w:t>(</w:t>
            </w:r>
            <w:r>
              <w:rPr>
                <w:b/>
              </w:rPr>
              <w:t>as</w:t>
            </w:r>
            <w:r w:rsidRPr="003B3720">
              <w:rPr>
                <w:b/>
              </w:rPr>
              <w:t xml:space="preserve"> display</w:t>
            </w:r>
            <w:r>
              <w:rPr>
                <w:b/>
              </w:rPr>
              <w:t>ed</w:t>
            </w:r>
            <w:r w:rsidRPr="003B3720">
              <w:rPr>
                <w:b/>
              </w:rPr>
              <w:t xml:space="preserve"> on </w:t>
            </w:r>
            <w:proofErr w:type="spellStart"/>
            <w:r w:rsidRPr="003B3720">
              <w:rPr>
                <w:b/>
              </w:rPr>
              <w:t>eTaal</w:t>
            </w:r>
            <w:proofErr w:type="spellEnd"/>
            <w:r w:rsidRPr="003B3720">
              <w:rPr>
                <w:b/>
              </w:rPr>
              <w:t xml:space="preserve"> </w:t>
            </w:r>
            <w:r>
              <w:rPr>
                <w:b/>
              </w:rPr>
              <w:t>Portal</w:t>
            </w:r>
            <w:r w:rsidRPr="003B3720">
              <w:rPr>
                <w:b/>
              </w:rPr>
              <w:t>)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C97011" w:rsidRDefault="00C97011" w:rsidP="00C97011">
            <w:pPr>
              <w:jc w:val="center"/>
              <w:rPr>
                <w:b/>
              </w:rPr>
            </w:pPr>
            <w:r w:rsidRPr="00C97011">
              <w:rPr>
                <w:b/>
              </w:rPr>
              <w:t xml:space="preserve">Brief </w:t>
            </w:r>
            <w:r>
              <w:rPr>
                <w:b/>
              </w:rPr>
              <w:t>Service Description</w:t>
            </w:r>
          </w:p>
          <w:p w:rsidR="00C97011" w:rsidRPr="00C97011" w:rsidRDefault="00C97011" w:rsidP="00C97011">
            <w:pPr>
              <w:jc w:val="center"/>
              <w:rPr>
                <w:b/>
              </w:rPr>
            </w:pPr>
          </w:p>
          <w:p w:rsidR="00C97011" w:rsidRPr="00B062BA" w:rsidRDefault="00C97011" w:rsidP="00C97011">
            <w:pPr>
              <w:jc w:val="center"/>
              <w:rPr>
                <w:b/>
              </w:rPr>
            </w:pPr>
            <w:r>
              <w:rPr>
                <w:b/>
              </w:rPr>
              <w:t>(S</w:t>
            </w:r>
            <w:r w:rsidRPr="00C97011">
              <w:rPr>
                <w:b/>
              </w:rPr>
              <w:t>hould be 100 to 250 characters</w:t>
            </w:r>
            <w:r>
              <w:rPr>
                <w:b/>
              </w:rPr>
              <w:t>)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C97011" w:rsidRPr="00C97011" w:rsidRDefault="00C97011" w:rsidP="00C9701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97011">
              <w:rPr>
                <w:rFonts w:ascii="Calibri" w:hAnsi="Calibri"/>
                <w:b/>
                <w:color w:val="000000"/>
              </w:rPr>
              <w:t>Servic</w:t>
            </w:r>
            <w:r>
              <w:rPr>
                <w:rFonts w:ascii="Calibri" w:hAnsi="Calibri"/>
                <w:b/>
                <w:color w:val="000000"/>
              </w:rPr>
              <w:t>e Type</w:t>
            </w:r>
            <w:r w:rsidR="00E256C2">
              <w:rPr>
                <w:rFonts w:ascii="Calibri" w:hAnsi="Calibri"/>
                <w:b/>
                <w:color w:val="000000"/>
              </w:rPr>
              <w:t>*</w:t>
            </w:r>
          </w:p>
          <w:p w:rsidR="00C97011" w:rsidRDefault="00C97011" w:rsidP="00C97011">
            <w:pPr>
              <w:jc w:val="center"/>
              <w:rPr>
                <w:b/>
              </w:rPr>
            </w:pPr>
          </w:p>
          <w:p w:rsidR="00C97011" w:rsidRPr="00C97011" w:rsidRDefault="00C97011" w:rsidP="00C9701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ascii="Calibri" w:hAnsi="Calibri"/>
                <w:color w:val="000000"/>
              </w:rPr>
              <w:t>G2C / G2B / B2C)</w:t>
            </w:r>
          </w:p>
        </w:tc>
      </w:tr>
      <w:tr w:rsidR="00C97011" w:rsidTr="00C97011">
        <w:tc>
          <w:tcPr>
            <w:tcW w:w="705" w:type="dxa"/>
          </w:tcPr>
          <w:p w:rsidR="00C97011" w:rsidRPr="00C97011" w:rsidRDefault="00C97011" w:rsidP="00B062BA">
            <w:pPr>
              <w:pStyle w:val="ListParagraph"/>
              <w:numPr>
                <w:ilvl w:val="0"/>
                <w:numId w:val="4"/>
              </w:numPr>
              <w:rPr>
                <w:b/>
                <w:color w:val="002060"/>
              </w:rPr>
            </w:pPr>
          </w:p>
        </w:tc>
        <w:tc>
          <w:tcPr>
            <w:tcW w:w="2369" w:type="dxa"/>
          </w:tcPr>
          <w:p w:rsidR="00C97011" w:rsidRPr="00E5089A" w:rsidRDefault="00E5089A" w:rsidP="00B062BA">
            <w:pPr>
              <w:rPr>
                <w:i/>
              </w:rPr>
            </w:pPr>
            <w:r w:rsidRPr="00E5089A">
              <w:rPr>
                <w:i/>
              </w:rPr>
              <w:t>Column 1</w:t>
            </w:r>
          </w:p>
        </w:tc>
        <w:tc>
          <w:tcPr>
            <w:tcW w:w="1681" w:type="dxa"/>
          </w:tcPr>
          <w:p w:rsidR="00C97011" w:rsidRDefault="00E5089A" w:rsidP="00B062BA">
            <w:r>
              <w:rPr>
                <w:i/>
              </w:rPr>
              <w:t>Column 2</w:t>
            </w:r>
          </w:p>
        </w:tc>
        <w:tc>
          <w:tcPr>
            <w:tcW w:w="1710" w:type="dxa"/>
          </w:tcPr>
          <w:p w:rsidR="00C97011" w:rsidRDefault="00E5089A" w:rsidP="00B062BA">
            <w:r>
              <w:rPr>
                <w:i/>
              </w:rPr>
              <w:t>Column 3</w:t>
            </w:r>
          </w:p>
        </w:tc>
        <w:tc>
          <w:tcPr>
            <w:tcW w:w="2926" w:type="dxa"/>
          </w:tcPr>
          <w:p w:rsidR="00C97011" w:rsidRDefault="00E5089A" w:rsidP="00B062BA">
            <w:pPr>
              <w:rPr>
                <w:u w:val="single"/>
              </w:rPr>
            </w:pPr>
            <w:r>
              <w:rPr>
                <w:i/>
              </w:rPr>
              <w:t>Column 4</w:t>
            </w:r>
          </w:p>
          <w:p w:rsidR="00E5089A" w:rsidRDefault="00E5089A" w:rsidP="00B062BA">
            <w:pPr>
              <w:rPr>
                <w:u w:val="single"/>
              </w:rPr>
            </w:pPr>
          </w:p>
          <w:p w:rsidR="00C97011" w:rsidRPr="00AF6DB0" w:rsidRDefault="00C97011" w:rsidP="00B062BA">
            <w:pPr>
              <w:rPr>
                <w:u w:val="single"/>
              </w:rPr>
            </w:pPr>
            <w:r w:rsidRPr="00AF6DB0">
              <w:rPr>
                <w:u w:val="single"/>
              </w:rPr>
              <w:t>Example:</w:t>
            </w:r>
          </w:p>
          <w:p w:rsidR="00C97011" w:rsidRDefault="00C97011" w:rsidP="00B062BA">
            <w:r w:rsidRPr="00AF6DB0">
              <w:t>Tourism-Issuance of Restaurant License</w:t>
            </w:r>
          </w:p>
          <w:p w:rsidR="00C97011" w:rsidRDefault="00C97011" w:rsidP="00B062BA"/>
          <w:p w:rsidR="00C97011" w:rsidRDefault="00C97011" w:rsidP="00B062BA">
            <w:pPr>
              <w:rPr>
                <w:i/>
                <w:sz w:val="20"/>
                <w:szCs w:val="20"/>
              </w:rPr>
            </w:pPr>
            <w:r w:rsidRPr="00AF6DB0">
              <w:rPr>
                <w:i/>
                <w:sz w:val="20"/>
                <w:szCs w:val="20"/>
              </w:rPr>
              <w:t>(Department Name – Service Name)</w:t>
            </w:r>
          </w:p>
          <w:p w:rsidR="00C97011" w:rsidRPr="00AF6DB0" w:rsidRDefault="00C97011" w:rsidP="00B062BA">
            <w:pPr>
              <w:rPr>
                <w:i/>
                <w:sz w:val="20"/>
                <w:szCs w:val="20"/>
              </w:rPr>
            </w:pPr>
          </w:p>
        </w:tc>
        <w:tc>
          <w:tcPr>
            <w:tcW w:w="1916" w:type="dxa"/>
          </w:tcPr>
          <w:p w:rsidR="00C97011" w:rsidRDefault="00E5089A" w:rsidP="00B062BA">
            <w:r>
              <w:rPr>
                <w:i/>
              </w:rPr>
              <w:t>Column 5</w:t>
            </w:r>
          </w:p>
        </w:tc>
        <w:tc>
          <w:tcPr>
            <w:tcW w:w="1633" w:type="dxa"/>
          </w:tcPr>
          <w:p w:rsidR="00C97011" w:rsidRDefault="00E5089A" w:rsidP="00B062BA">
            <w:r>
              <w:rPr>
                <w:i/>
              </w:rPr>
              <w:t>Column 6</w:t>
            </w:r>
          </w:p>
        </w:tc>
      </w:tr>
      <w:tr w:rsidR="00C97011" w:rsidTr="00C97011">
        <w:tc>
          <w:tcPr>
            <w:tcW w:w="705" w:type="dxa"/>
          </w:tcPr>
          <w:p w:rsidR="00C97011" w:rsidRPr="00C97011" w:rsidRDefault="00C97011" w:rsidP="00B062BA">
            <w:pPr>
              <w:pStyle w:val="ListParagraph"/>
              <w:numPr>
                <w:ilvl w:val="0"/>
                <w:numId w:val="4"/>
              </w:numPr>
              <w:rPr>
                <w:b/>
                <w:color w:val="002060"/>
              </w:rPr>
            </w:pPr>
          </w:p>
        </w:tc>
        <w:tc>
          <w:tcPr>
            <w:tcW w:w="2369" w:type="dxa"/>
          </w:tcPr>
          <w:p w:rsidR="00C97011" w:rsidRDefault="00C97011" w:rsidP="00B062BA"/>
        </w:tc>
        <w:tc>
          <w:tcPr>
            <w:tcW w:w="1681" w:type="dxa"/>
          </w:tcPr>
          <w:p w:rsidR="00C97011" w:rsidRDefault="00C97011" w:rsidP="00B062BA"/>
        </w:tc>
        <w:tc>
          <w:tcPr>
            <w:tcW w:w="1710" w:type="dxa"/>
          </w:tcPr>
          <w:p w:rsidR="00C97011" w:rsidRDefault="00C97011" w:rsidP="00B062BA"/>
        </w:tc>
        <w:tc>
          <w:tcPr>
            <w:tcW w:w="2926" w:type="dxa"/>
          </w:tcPr>
          <w:p w:rsidR="00C97011" w:rsidRDefault="00C97011" w:rsidP="00B062BA"/>
        </w:tc>
        <w:tc>
          <w:tcPr>
            <w:tcW w:w="1916" w:type="dxa"/>
          </w:tcPr>
          <w:p w:rsidR="00C97011" w:rsidRDefault="00C97011" w:rsidP="00B062BA"/>
        </w:tc>
        <w:tc>
          <w:tcPr>
            <w:tcW w:w="1633" w:type="dxa"/>
          </w:tcPr>
          <w:p w:rsidR="00C97011" w:rsidRDefault="00C97011" w:rsidP="00B062BA"/>
        </w:tc>
      </w:tr>
      <w:tr w:rsidR="00C97011" w:rsidTr="00C97011">
        <w:tc>
          <w:tcPr>
            <w:tcW w:w="705" w:type="dxa"/>
          </w:tcPr>
          <w:p w:rsidR="00C97011" w:rsidRPr="00C97011" w:rsidRDefault="00C97011" w:rsidP="00B062BA">
            <w:pPr>
              <w:pStyle w:val="ListParagraph"/>
              <w:numPr>
                <w:ilvl w:val="0"/>
                <w:numId w:val="4"/>
              </w:numPr>
              <w:rPr>
                <w:b/>
                <w:color w:val="002060"/>
              </w:rPr>
            </w:pPr>
          </w:p>
        </w:tc>
        <w:tc>
          <w:tcPr>
            <w:tcW w:w="2369" w:type="dxa"/>
          </w:tcPr>
          <w:p w:rsidR="00C97011" w:rsidRDefault="00C97011" w:rsidP="00B062BA"/>
        </w:tc>
        <w:tc>
          <w:tcPr>
            <w:tcW w:w="1681" w:type="dxa"/>
          </w:tcPr>
          <w:p w:rsidR="00C97011" w:rsidRDefault="00C97011" w:rsidP="00B062BA"/>
        </w:tc>
        <w:tc>
          <w:tcPr>
            <w:tcW w:w="1710" w:type="dxa"/>
          </w:tcPr>
          <w:p w:rsidR="00C97011" w:rsidRDefault="00C97011" w:rsidP="00B062BA"/>
        </w:tc>
        <w:tc>
          <w:tcPr>
            <w:tcW w:w="2926" w:type="dxa"/>
          </w:tcPr>
          <w:p w:rsidR="00C97011" w:rsidRDefault="00C97011" w:rsidP="00B062BA"/>
        </w:tc>
        <w:tc>
          <w:tcPr>
            <w:tcW w:w="1916" w:type="dxa"/>
          </w:tcPr>
          <w:p w:rsidR="00C97011" w:rsidRDefault="00C97011" w:rsidP="00B062BA"/>
        </w:tc>
        <w:tc>
          <w:tcPr>
            <w:tcW w:w="1633" w:type="dxa"/>
          </w:tcPr>
          <w:p w:rsidR="00C97011" w:rsidRDefault="00C97011" w:rsidP="00B062BA"/>
        </w:tc>
      </w:tr>
      <w:tr w:rsidR="00C97011" w:rsidTr="00C97011">
        <w:tc>
          <w:tcPr>
            <w:tcW w:w="705" w:type="dxa"/>
          </w:tcPr>
          <w:p w:rsidR="00C97011" w:rsidRPr="00C97011" w:rsidRDefault="00C97011" w:rsidP="00B062BA">
            <w:pPr>
              <w:pStyle w:val="ListParagraph"/>
              <w:numPr>
                <w:ilvl w:val="0"/>
                <w:numId w:val="4"/>
              </w:numPr>
              <w:rPr>
                <w:b/>
                <w:color w:val="002060"/>
              </w:rPr>
            </w:pPr>
          </w:p>
        </w:tc>
        <w:tc>
          <w:tcPr>
            <w:tcW w:w="2369" w:type="dxa"/>
          </w:tcPr>
          <w:p w:rsidR="00C97011" w:rsidRDefault="00C97011" w:rsidP="00B062BA"/>
        </w:tc>
        <w:tc>
          <w:tcPr>
            <w:tcW w:w="1681" w:type="dxa"/>
          </w:tcPr>
          <w:p w:rsidR="00C97011" w:rsidRDefault="00C97011" w:rsidP="00B062BA"/>
        </w:tc>
        <w:tc>
          <w:tcPr>
            <w:tcW w:w="1710" w:type="dxa"/>
          </w:tcPr>
          <w:p w:rsidR="00C97011" w:rsidRDefault="00C97011" w:rsidP="00B062BA"/>
        </w:tc>
        <w:tc>
          <w:tcPr>
            <w:tcW w:w="2926" w:type="dxa"/>
          </w:tcPr>
          <w:p w:rsidR="00C97011" w:rsidRDefault="00C97011" w:rsidP="00B062BA"/>
        </w:tc>
        <w:tc>
          <w:tcPr>
            <w:tcW w:w="1916" w:type="dxa"/>
          </w:tcPr>
          <w:p w:rsidR="00C97011" w:rsidRDefault="00C97011" w:rsidP="00B062BA"/>
        </w:tc>
        <w:tc>
          <w:tcPr>
            <w:tcW w:w="1633" w:type="dxa"/>
          </w:tcPr>
          <w:p w:rsidR="00C97011" w:rsidRDefault="00C97011" w:rsidP="00B062BA"/>
        </w:tc>
      </w:tr>
      <w:tr w:rsidR="00C97011" w:rsidTr="00C97011">
        <w:tc>
          <w:tcPr>
            <w:tcW w:w="705" w:type="dxa"/>
          </w:tcPr>
          <w:p w:rsidR="00C97011" w:rsidRPr="00C97011" w:rsidRDefault="00C97011" w:rsidP="00B062BA">
            <w:pPr>
              <w:pStyle w:val="ListParagraph"/>
              <w:numPr>
                <w:ilvl w:val="0"/>
                <w:numId w:val="4"/>
              </w:numPr>
              <w:rPr>
                <w:b/>
                <w:color w:val="002060"/>
              </w:rPr>
            </w:pPr>
          </w:p>
        </w:tc>
        <w:tc>
          <w:tcPr>
            <w:tcW w:w="2369" w:type="dxa"/>
          </w:tcPr>
          <w:p w:rsidR="00C97011" w:rsidRDefault="00C97011" w:rsidP="00B062BA"/>
        </w:tc>
        <w:tc>
          <w:tcPr>
            <w:tcW w:w="1681" w:type="dxa"/>
          </w:tcPr>
          <w:p w:rsidR="00C97011" w:rsidRDefault="00C97011" w:rsidP="00B062BA"/>
        </w:tc>
        <w:tc>
          <w:tcPr>
            <w:tcW w:w="1710" w:type="dxa"/>
          </w:tcPr>
          <w:p w:rsidR="00C97011" w:rsidRDefault="00C97011" w:rsidP="00B062BA"/>
        </w:tc>
        <w:tc>
          <w:tcPr>
            <w:tcW w:w="2926" w:type="dxa"/>
          </w:tcPr>
          <w:p w:rsidR="00C97011" w:rsidRDefault="00C97011" w:rsidP="00B062BA"/>
        </w:tc>
        <w:tc>
          <w:tcPr>
            <w:tcW w:w="1916" w:type="dxa"/>
          </w:tcPr>
          <w:p w:rsidR="00C97011" w:rsidRDefault="00C97011" w:rsidP="00B062BA"/>
        </w:tc>
        <w:tc>
          <w:tcPr>
            <w:tcW w:w="1633" w:type="dxa"/>
          </w:tcPr>
          <w:p w:rsidR="00C97011" w:rsidRDefault="00C97011" w:rsidP="00B062BA"/>
        </w:tc>
      </w:tr>
    </w:tbl>
    <w:p w:rsidR="00DB7A90" w:rsidRDefault="00135684">
      <w:r w:rsidRPr="00135684">
        <w:rPr>
          <w:b/>
          <w:u w:val="single"/>
        </w:rPr>
        <w:t>Please Note:</w:t>
      </w:r>
      <w:r w:rsidR="00E256C2">
        <w:rPr>
          <w:b/>
          <w:u w:val="single"/>
        </w:rPr>
        <w:t xml:space="preserve"> </w:t>
      </w:r>
      <w:r w:rsidRPr="00E5089A">
        <w:rPr>
          <w:b/>
          <w:sz w:val="28"/>
          <w:szCs w:val="28"/>
        </w:rPr>
        <w:t>*</w:t>
      </w:r>
      <w:r>
        <w:t xml:space="preserve"> Kindly refer information regarding “table headers” </w:t>
      </w:r>
      <w:r w:rsidR="00E5089A">
        <w:t>given at</w:t>
      </w:r>
      <w:r>
        <w:t xml:space="preserve"> </w:t>
      </w:r>
      <w:r w:rsidR="00E5089A">
        <w:t>‘Annexure I’</w:t>
      </w:r>
      <w:r>
        <w:t>:</w:t>
      </w:r>
    </w:p>
    <w:p w:rsidR="00DB7A90" w:rsidRPr="00E256C2" w:rsidRDefault="00E256C2" w:rsidP="00E256C2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6C2">
        <w:rPr>
          <w:b/>
          <w:i/>
        </w:rPr>
        <w:t xml:space="preserve">         Approved by:</w:t>
      </w:r>
    </w:p>
    <w:p w:rsidR="00E256C2" w:rsidRDefault="00E256C2" w:rsidP="00E256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256C2" w:rsidRDefault="00E256C2" w:rsidP="00E256C2">
      <w:pPr>
        <w:spacing w:after="0"/>
      </w:pPr>
    </w:p>
    <w:p w:rsidR="00E256C2" w:rsidRPr="00E256C2" w:rsidRDefault="00E256C2" w:rsidP="00E256C2">
      <w:pPr>
        <w:spacing w:after="0"/>
        <w:jc w:val="right"/>
      </w:pPr>
      <w:proofErr w:type="spellStart"/>
      <w:r w:rsidRPr="00E256C2">
        <w:t>HoD</w:t>
      </w:r>
      <w:proofErr w:type="spellEnd"/>
      <w:r w:rsidRPr="00E256C2">
        <w:t>/Competent Authority</w:t>
      </w:r>
    </w:p>
    <w:p w:rsidR="00E256C2" w:rsidRPr="00E256C2" w:rsidRDefault="00E256C2" w:rsidP="00E256C2">
      <w:pPr>
        <w:spacing w:after="0"/>
        <w:jc w:val="right"/>
      </w:pPr>
      <w:r w:rsidRPr="00E256C2">
        <w:t>(Signature and stamp)</w:t>
      </w:r>
    </w:p>
    <w:p w:rsidR="00DB7A90" w:rsidRDefault="00DB7A90"/>
    <w:p w:rsidR="00DB7A90" w:rsidRDefault="00DB7A90"/>
    <w:p w:rsidR="00E256C2" w:rsidRPr="00E256C2" w:rsidRDefault="00E256C2" w:rsidP="00E5089A">
      <w:pPr>
        <w:jc w:val="center"/>
        <w:rPr>
          <w:sz w:val="20"/>
          <w:szCs w:val="20"/>
        </w:rPr>
      </w:pPr>
    </w:p>
    <w:p w:rsidR="00DB7A90" w:rsidRPr="00E5089A" w:rsidRDefault="00E5089A" w:rsidP="00E5089A">
      <w:pPr>
        <w:jc w:val="center"/>
        <w:rPr>
          <w:sz w:val="44"/>
          <w:szCs w:val="44"/>
        </w:rPr>
      </w:pPr>
      <w:r w:rsidRPr="00E5089A">
        <w:rPr>
          <w:sz w:val="44"/>
          <w:szCs w:val="44"/>
        </w:rPr>
        <w:t>‘Annexure I’</w:t>
      </w:r>
    </w:p>
    <w:p w:rsidR="00DB7A90" w:rsidRPr="00E256C2" w:rsidRDefault="00491961" w:rsidP="00E256C2">
      <w:pPr>
        <w:pStyle w:val="ListParagraph"/>
        <w:ind w:left="-990"/>
        <w:rPr>
          <w:b/>
          <w:i/>
          <w:sz w:val="28"/>
          <w:szCs w:val="28"/>
          <w:u w:val="single"/>
        </w:rPr>
      </w:pPr>
      <w:r w:rsidRPr="00E256C2">
        <w:rPr>
          <w:b/>
          <w:i/>
          <w:sz w:val="28"/>
          <w:szCs w:val="28"/>
          <w:u w:val="single"/>
        </w:rPr>
        <w:t>Column 2:</w:t>
      </w:r>
    </w:p>
    <w:tbl>
      <w:tblPr>
        <w:tblW w:w="15042" w:type="dxa"/>
        <w:tblInd w:w="-1051" w:type="dxa"/>
        <w:shd w:val="clear" w:color="auto" w:fill="E6E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2227"/>
        <w:gridCol w:w="2112"/>
        <w:gridCol w:w="2885"/>
        <w:gridCol w:w="3780"/>
        <w:gridCol w:w="2326"/>
      </w:tblGrid>
      <w:tr w:rsidR="00DB7A90" w:rsidRPr="00DB7A90" w:rsidTr="00DB7A90">
        <w:trPr>
          <w:trHeight w:val="224"/>
          <w:tblHeader/>
        </w:trPr>
        <w:tc>
          <w:tcPr>
            <w:tcW w:w="1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A</w:t>
            </w:r>
          </w:p>
        </w:tc>
        <w:tc>
          <w:tcPr>
            <w:tcW w:w="2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B</w:t>
            </w:r>
          </w:p>
        </w:tc>
        <w:tc>
          <w:tcPr>
            <w:tcW w:w="2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C</w:t>
            </w:r>
          </w:p>
        </w:tc>
        <w:tc>
          <w:tcPr>
            <w:tcW w:w="28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D</w:t>
            </w:r>
          </w:p>
        </w:tc>
        <w:tc>
          <w:tcPr>
            <w:tcW w:w="3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E</w:t>
            </w:r>
          </w:p>
        </w:tc>
        <w:tc>
          <w:tcPr>
            <w:tcW w:w="23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Category F</w:t>
            </w:r>
          </w:p>
        </w:tc>
      </w:tr>
      <w:tr w:rsidR="00DB7A90" w:rsidRPr="00DB7A90" w:rsidTr="00DB7A90">
        <w:trPr>
          <w:trHeight w:val="6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Statutory and Non Statutory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Utility Bill payments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Business to Citizen (B2C)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Informational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Social Benefits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Mobile Governance</w:t>
            </w:r>
          </w:p>
        </w:tc>
      </w:tr>
      <w:tr w:rsidR="00DB7A90" w:rsidRPr="00DB7A90" w:rsidTr="00DB7A90">
        <w:trPr>
          <w:trHeight w:val="47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1. Statutory services like</w:t>
            </w:r>
          </w:p>
          <w:p w:rsidR="00FB3C64" w:rsidRPr="00DB7A90" w:rsidRDefault="00FB3C64" w:rsidP="00FB3C6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  Certificates</w:t>
            </w:r>
          </w:p>
          <w:p w:rsidR="00FB3C64" w:rsidRPr="00DB7A90" w:rsidRDefault="00FB3C64" w:rsidP="00FB3C6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  Payment of taxes (Income Tax/VAT…)</w:t>
            </w:r>
          </w:p>
          <w:p w:rsidR="00FB3C64" w:rsidRPr="00DB7A90" w:rsidRDefault="00FB3C64" w:rsidP="00FB3C6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  Payment of subsidies/ Scholarships/</w:t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  <w:t>Social welfare transfers (DBT…)</w:t>
            </w:r>
          </w:p>
          <w:p w:rsidR="00FB3C64" w:rsidRPr="00DB7A90" w:rsidRDefault="00FB3C64" w:rsidP="00FB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2. Non Statutory services like</w:t>
            </w:r>
          </w:p>
          <w:p w:rsidR="00FB3C64" w:rsidRPr="00DB7A90" w:rsidRDefault="00FB3C64" w:rsidP="00FB3C6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  Services delivered under Agriculture/</w:t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  <w:t>PDS/Rural development schemes etc.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Water bill, telephone bill, electricity bill, e-municipality services, piped-gas bill etc.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1. Transactions like banking transactions, Mobile/ DTH recharge.</w:t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2.Transactions</w:t>
            </w:r>
            <w:proofErr w:type="gramEnd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like banking transactions, Mobile/ DTH recharge.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1. Information access from various e-Governance Portals/Websites.</w:t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  <w:t xml:space="preserve">2. Downloading of </w:t>
            </w:r>
            <w:proofErr w:type="spellStart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forms</w:t>
            </w:r>
            <w:proofErr w:type="gramStart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,tenders</w:t>
            </w:r>
            <w:proofErr w:type="spellEnd"/>
            <w:proofErr w:type="gramEnd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</w: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br/>
              <w:t>3. Enquiry (such as Passport Status, dial.gov.in service, Railway PNR enquiry, result of an examination etc.)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Repetitive Government disbursements to citizens like social sector pensions, MGNREGA Payment, DBT, Scholarships etc. </w:t>
            </w:r>
            <w:proofErr w:type="gramStart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which</w:t>
            </w:r>
            <w:proofErr w:type="gramEnd"/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are periodic in nature are to be accounted in this category.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3C64" w:rsidRPr="00DB7A90" w:rsidRDefault="00FB3C64" w:rsidP="00FB3C6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End-to-end services delivered through mobile device are to be accounted in this category.</w:t>
            </w:r>
          </w:p>
        </w:tc>
      </w:tr>
    </w:tbl>
    <w:p w:rsidR="00FB3C64" w:rsidRDefault="00FB3C64"/>
    <w:p w:rsidR="00DB7A90" w:rsidRDefault="00DB7A90">
      <w:pPr>
        <w:rPr>
          <w:b/>
        </w:rPr>
      </w:pPr>
    </w:p>
    <w:p w:rsidR="00DB7A90" w:rsidRDefault="00DB7A90">
      <w:pPr>
        <w:rPr>
          <w:b/>
        </w:rPr>
      </w:pPr>
    </w:p>
    <w:p w:rsidR="00DB7A90" w:rsidRDefault="00DB7A90">
      <w:pPr>
        <w:rPr>
          <w:b/>
        </w:rPr>
      </w:pPr>
    </w:p>
    <w:p w:rsidR="00DB7A90" w:rsidRDefault="00DB7A90">
      <w:pPr>
        <w:rPr>
          <w:b/>
        </w:rPr>
      </w:pPr>
    </w:p>
    <w:p w:rsidR="00DB7A90" w:rsidRDefault="00DB7A90">
      <w:pPr>
        <w:rPr>
          <w:b/>
        </w:rPr>
      </w:pPr>
    </w:p>
    <w:p w:rsidR="00DB7A90" w:rsidRPr="00E256C2" w:rsidRDefault="00491961" w:rsidP="00E256C2">
      <w:pPr>
        <w:pStyle w:val="ListParagraph"/>
        <w:ind w:left="0"/>
        <w:rPr>
          <w:b/>
          <w:sz w:val="28"/>
          <w:szCs w:val="28"/>
          <w:u w:val="single"/>
        </w:rPr>
      </w:pPr>
      <w:r w:rsidRPr="00E256C2">
        <w:rPr>
          <w:b/>
          <w:i/>
          <w:sz w:val="28"/>
          <w:szCs w:val="28"/>
          <w:u w:val="single"/>
        </w:rPr>
        <w:t xml:space="preserve">Column </w:t>
      </w:r>
      <w:r w:rsidR="00E256C2" w:rsidRPr="00E256C2">
        <w:rPr>
          <w:b/>
          <w:i/>
          <w:sz w:val="28"/>
          <w:szCs w:val="28"/>
          <w:u w:val="single"/>
        </w:rPr>
        <w:t>3</w:t>
      </w:r>
      <w:r w:rsidR="00E256C2" w:rsidRPr="00E256C2">
        <w:rPr>
          <w:b/>
          <w:sz w:val="28"/>
          <w:szCs w:val="28"/>
          <w:u w:val="single"/>
        </w:rPr>
        <w:t>:</w:t>
      </w:r>
    </w:p>
    <w:tbl>
      <w:tblPr>
        <w:tblW w:w="12960" w:type="dxa"/>
        <w:shd w:val="clear" w:color="auto" w:fill="E6E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209"/>
        <w:gridCol w:w="8711"/>
      </w:tblGrid>
      <w:tr w:rsidR="00DB7A90" w:rsidRPr="00DB7A90" w:rsidTr="00DB7A90">
        <w:trPr>
          <w:tblHeader/>
        </w:trPr>
        <w:tc>
          <w:tcPr>
            <w:tcW w:w="11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</w:pPr>
            <w:proofErr w:type="spellStart"/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  <w:t>Sl.No</w:t>
            </w:r>
            <w:proofErr w:type="spellEnd"/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  <w:t>.</w:t>
            </w:r>
          </w:p>
        </w:tc>
        <w:tc>
          <w:tcPr>
            <w:tcW w:w="4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  <w:t>Service Name</w:t>
            </w:r>
          </w:p>
        </w:tc>
        <w:tc>
          <w:tcPr>
            <w:tcW w:w="136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1536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FFFFFF"/>
                <w:sz w:val="26"/>
                <w:szCs w:val="26"/>
              </w:rPr>
              <w:t>Description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Certificates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All type of statutory certificates issued by Government i.e. Caste Certificate, Income Certificate, Birth Certificate etc.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Licenses and Permits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related to licenses &amp; permits like arm licenses, inner line permits, etc.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Land Revenue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related to land holdings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Integrated Finance Management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Integrated Finance Management Services includes services related to finance management like treasuries.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Commercial Tax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Dealers Registration, VAT Returns, payments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Utility Services and Bill Payment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Utility services like electricity, gas, water, telephone etc. and their bill payment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Social Welfare and Pension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Sr. citizen, old age/widow pension, freedom fighter pension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Driving License Issue, Registration of Vehicle, Transfer of Ownership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like backward class scholarship, post metric scholarship etc. are covered.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Public Distribution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 services like Issue of Ration Card, Modification of details in Ration Card,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Agriculture &amp; Allied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The services under this category are: Agriculture Market Information, Agricultural Advisory Service, Animal Disease Alert,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Court and Judiciary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cause list, case proceedings, certified copy of judgment/daily order,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Election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This service includes Electoral Roll Creation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Police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This includes services like FIR Lodged, Missing/ Lost persons,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Personnel and Admin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This includes services like Employee Training, posting/transfer, ACR status monitoring,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Grievance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This includes services like Grievances Received &amp; Redressed.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This group includes any e-transaction related to RTI Act.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Information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provides data/knowledge/information on various services offered through dial.gov service, forms download, Govt. Programs and schemes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Property Registration &amp; House Tax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related to registration of property acquired or transferred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like Child Registration, Pregnant Women Registration, Patient Registration, etc. come under this category.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Rural Development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Services like Job Card Issued, Job Demanded and Job Provided under MGNREGA are included here.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Employment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 xml:space="preserve">This includes services related to registration of potential candidates/ unemployed youth </w:t>
            </w:r>
            <w:proofErr w:type="spellStart"/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etc</w:t>
            </w:r>
            <w:proofErr w:type="spellEnd"/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e-Procurement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No. of Bidders Enrolled, No. of Tenders Created, No. of Bids Received,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Industry and Commerce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Registration of Companies, Registration of LLPs etc.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Urban Development including Municipality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like Flat allotment and municipality taxes by State Development authority.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Passport &amp; Visa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related to passport and visa.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Financial Inclusion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related to financial Inclusion.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Skill Development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It includes services related to skill development.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State Specific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 xml:space="preserve">There are certain services that are specific to a particular state. Those services </w:t>
            </w:r>
            <w:proofErr w:type="gramStart"/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are not found</w:t>
            </w:r>
            <w:proofErr w:type="gramEnd"/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 xml:space="preserve"> in other state. Such services come under this group.</w:t>
            </w:r>
          </w:p>
        </w:tc>
      </w:tr>
      <w:tr w:rsidR="00DB7A90" w:rsidRPr="00DB7A90" w:rsidTr="00DB7A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Other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C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A90" w:rsidRPr="00DB7A90" w:rsidRDefault="00DB7A90" w:rsidP="00DB7A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</w:pPr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 xml:space="preserve">Services which are not included in any of the </w:t>
            </w:r>
            <w:proofErr w:type="gramStart"/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>above mentioned</w:t>
            </w:r>
            <w:proofErr w:type="gramEnd"/>
            <w:r w:rsidRPr="00DB7A90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t xml:space="preserve"> standard services are covered under this group.</w:t>
            </w:r>
          </w:p>
        </w:tc>
      </w:tr>
    </w:tbl>
    <w:p w:rsidR="00DB7A90" w:rsidRDefault="00DB7A90">
      <w:pPr>
        <w:rPr>
          <w:b/>
        </w:rPr>
      </w:pPr>
    </w:p>
    <w:p w:rsidR="00DB7A90" w:rsidRPr="00E256C2" w:rsidRDefault="00491961" w:rsidP="00E256C2">
      <w:pPr>
        <w:ind w:left="-630"/>
        <w:rPr>
          <w:b/>
          <w:i/>
          <w:sz w:val="28"/>
          <w:szCs w:val="28"/>
          <w:u w:val="single"/>
        </w:rPr>
      </w:pPr>
      <w:r w:rsidRPr="00E256C2">
        <w:rPr>
          <w:b/>
          <w:i/>
          <w:sz w:val="28"/>
          <w:szCs w:val="28"/>
          <w:u w:val="single"/>
        </w:rPr>
        <w:t>Column 6:</w:t>
      </w:r>
    </w:p>
    <w:p w:rsidR="00394F52" w:rsidRDefault="00394F52" w:rsidP="003B3720">
      <w:pPr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G2C</w:t>
      </w:r>
      <w:r w:rsidR="00A56A56">
        <w:rPr>
          <w:rFonts w:ascii="Calibri" w:hAnsi="Calibri"/>
          <w:color w:val="000000"/>
        </w:rPr>
        <w:t xml:space="preserve">, </w:t>
      </w:r>
      <w:proofErr w:type="spellStart"/>
      <w:r w:rsidR="00A56A56" w:rsidRPr="00A56A56">
        <w:rPr>
          <w:rFonts w:ascii="Calibri" w:hAnsi="Calibri"/>
          <w:color w:val="000000"/>
        </w:rPr>
        <w:t>Govt</w:t>
      </w:r>
      <w:proofErr w:type="spellEnd"/>
      <w:r w:rsidR="00A56A56" w:rsidRPr="00A56A56">
        <w:rPr>
          <w:rFonts w:ascii="Calibri" w:hAnsi="Calibri"/>
          <w:color w:val="000000"/>
        </w:rPr>
        <w:t>-to-Citizen</w:t>
      </w:r>
    </w:p>
    <w:p w:rsidR="00394F52" w:rsidRDefault="00394F52" w:rsidP="003B3720">
      <w:pPr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G2B</w:t>
      </w:r>
      <w:r w:rsidR="00A56A56">
        <w:rPr>
          <w:rFonts w:ascii="Calibri" w:hAnsi="Calibri"/>
          <w:color w:val="000000"/>
        </w:rPr>
        <w:t xml:space="preserve">, </w:t>
      </w:r>
      <w:proofErr w:type="spellStart"/>
      <w:r w:rsidR="00A56A56" w:rsidRPr="00A56A56">
        <w:rPr>
          <w:rFonts w:ascii="Calibri" w:hAnsi="Calibri"/>
          <w:color w:val="000000"/>
        </w:rPr>
        <w:t>Govt</w:t>
      </w:r>
      <w:proofErr w:type="spellEnd"/>
      <w:r w:rsidR="00A56A56" w:rsidRPr="00A56A56">
        <w:rPr>
          <w:rFonts w:ascii="Calibri" w:hAnsi="Calibri"/>
          <w:color w:val="000000"/>
        </w:rPr>
        <w:t>-to-Business</w:t>
      </w:r>
    </w:p>
    <w:p w:rsidR="00394F52" w:rsidRDefault="00394F52" w:rsidP="003B3720">
      <w:pPr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B2C</w:t>
      </w:r>
      <w:r w:rsidR="00A56A56">
        <w:rPr>
          <w:rFonts w:ascii="Calibri" w:hAnsi="Calibri"/>
          <w:color w:val="000000"/>
        </w:rPr>
        <w:t xml:space="preserve">, </w:t>
      </w:r>
      <w:r w:rsidR="00A56A56" w:rsidRPr="00A56A56">
        <w:rPr>
          <w:rFonts w:ascii="Calibri" w:hAnsi="Calibri"/>
          <w:color w:val="000000"/>
        </w:rPr>
        <w:t>Business-to-Citizen</w:t>
      </w:r>
    </w:p>
    <w:p w:rsidR="00394F52" w:rsidRDefault="00394F52">
      <w:pPr>
        <w:rPr>
          <w:rFonts w:ascii="Calibri" w:hAnsi="Calibri"/>
          <w:color w:val="000000"/>
        </w:rPr>
      </w:pPr>
    </w:p>
    <w:p w:rsidR="00394F52" w:rsidRDefault="00394F52">
      <w:bookmarkStart w:id="0" w:name="_GoBack"/>
      <w:bookmarkEnd w:id="0"/>
    </w:p>
    <w:p w:rsidR="00394F52" w:rsidRDefault="00C657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9AD" wp14:editId="3DA2179D">
                <wp:simplePos x="0" y="0"/>
                <wp:positionH relativeFrom="column">
                  <wp:posOffset>3895725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2B912" id="5-Point Star 2" o:spid="_x0000_s1026" style="position:absolute;margin-left:306.75pt;margin-top:9.8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wVdgIAADwFAAAOAAAAZHJzL2Uyb0RvYy54bWysVMFu2zAMvQ/YPwi6t068pO2COkWQosOA&#10;og2WDj2rshQbkEWNUuJkXz9KdtygLXYYloMimeQj+fSo65t9Y9hOoa/BFnx8PuJMWQllbTcF//l0&#10;d3bFmQ/ClsKAVQU/KM9v5p8/XbdupnKowJQKGYFYP2tdwasQ3CzLvKxUI/w5OGXJqAEbEeiIm6xE&#10;0RJ6Y7J8NLrIWsDSIUjlPX297Yx8nvC1VjI8au1VYKbgVFtIK6b1Ja7Z/FrMNihcVcu+DPEPVTSi&#10;tpR0gLoVQbAt1u+gmloieNDhXEKTgda1VKkH6mY8etPNuhJOpV6IHO8Gmvz/g5UPuxWyuix4zpkV&#10;DV3R9GwFtQ1sHQSyPDLUOj8jx7VbYX/ytI3t7jU28Z8aYfvE6mFgVe0Dk/Qxn1xeTIl7Sab8y9U4&#10;n0bM7DXYoQ/fFDQsbgpOcsFpIlPs7n3ofI8+FBir6fKnXTgYFUsw9ofS1EnMmKKThtTSINsJun0h&#10;pbJh3JkqUaru83REv76gISKVlwAjsq6NGbB7gKjP99hdrb1/DFVJgkPw6G+FdcFDRMoMNgzBTW0B&#10;PwIw1FWfufM/ktRRE1l6gfJA94zQDYB38q4msu+FDyuBpHi6H5ri8EiLNtAWHPodZxXg74++R38S&#10;Ilk5a2mC6OZ+bQUqzsx3SxL9Op5M4silw2R6mdMBTy0vpxa7bZZA1zSm98LJtI3+wRy3GqF5pmFf&#10;xKxkElZS7oLLgMfDMnSTTc+FVItFcqMxcyLc27WTETyyGrX0tH8W6HrFBZLqAxynTcze6K7zjZEW&#10;FtsAuk6ifOW155tGNAmnf07iG3B6Tl6vj978DwAAAP//AwBQSwMEFAAGAAgAAAAhANxPTUbdAAAA&#10;CQEAAA8AAABkcnMvZG93bnJldi54bWxMj01PhDAQhu8m/odmTLy5ZTGwipQN2URj1MuiF2+ztAKR&#10;TrHtLvjvHU96nHmfvB/ldrGjOBkfBkcK1qsEhKHW6YE6BW+v91c3IEJE0jg6Mgq+TYBtdX5WYqHd&#10;THtzamIn2IRCgQr6GKdCytD2xmJYuckQax/OW4x8+k5qjzOb21GmSZJLiwNxQo+T2fWm/WyOlnPn&#10;h2X3VM9+j1/0/NLUw7t/bJS6vFjqOxDRLPEPht/6XB0q7nRwR9JBjAry9XXGKAu3GxAM5FnKj4OC&#10;bJOCrEr5f0H1AwAA//8DAFBLAQItABQABgAIAAAAIQC2gziS/gAAAOEBAAATAAAAAAAAAAAAAAAA&#10;AAAAAABbQ29udGVudF9UeXBlc10ueG1sUEsBAi0AFAAGAAgAAAAhADj9If/WAAAAlAEAAAsAAAAA&#10;AAAAAAAAAAAALwEAAF9yZWxzLy5yZWxzUEsBAi0AFAAGAAgAAAAhAJpcfBV2AgAAPAUAAA4AAAAA&#10;AAAAAAAAAAAALgIAAGRycy9lMm9Eb2MueG1sUEsBAi0AFAAGAAgAAAAhANxPTUbdAAAACQEAAA8A&#10;AAAAAAAAAAAAAAAA0AQAAGRycy9kb3ducmV2LnhtbFBLBQYAAAAABAAEAPMAAADaBQAAAAA=&#10;" path="m,90955r94594,1l123825,r29231,90956l247650,90955r-76529,56214l200353,238124,123825,181910,47297,238124,76529,147169,,90955xe" fillcolor="#5b9bd5 [3204]" strokecolor="#1f4d78 [1604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749AD" wp14:editId="3DA2179D">
                <wp:simplePos x="0" y="0"/>
                <wp:positionH relativeFrom="column">
                  <wp:posOffset>3400425</wp:posOffset>
                </wp:positionH>
                <wp:positionV relativeFrom="paragraph">
                  <wp:posOffset>153670</wp:posOffset>
                </wp:positionV>
                <wp:extent cx="247650" cy="23812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3DEF3" id="5-Point Star 3" o:spid="_x0000_s1026" style="position:absolute;margin-left:267.75pt;margin-top:12.1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QWdgIAADwFAAAOAAAAZHJzL2Uyb0RvYy54bWysVMFOGzEQvVfqP1i+wyYhARqxQRGIqhKC&#10;iFBxNl6bXcn2uGMnm/TrO/ZuFgSoh6o5OPbOzJuZ5ze+uNxZw7YKQwOu5OPjEWfKSaga91Lyn483&#10;R+echShcJQw4VfK9Cvxy8fXLRevnagI1mEohIxAX5q0veR2jnxdFkLWyIhyDV46MGtCKSEd8KSoU&#10;LaFbU0xGo9OiBaw8glQh0NfrzsgXGV9rJeO91kFFZkpOtcW8Yl6f01osLsT8BYWvG9mXIf6hCisa&#10;R0kHqGsRBdtg8wHKNhIhgI7HEmwBWjdS5R6om/HoXTfrWniVeyFygh9oCv8PVt5tV8iaquQnnDlh&#10;6YpmRytoXGTrKJCdJIZaH+bkuPYr7E+BtqndnUab/qkRtsus7gdW1S4ySR8n07PTGXEvyTQ5OR9P&#10;ZgmzeA32GOJ3BZalTclJLjjLZIrtbYid78GHAlM1Xf68i3ujUgnGPShNnaSMOTprSF0ZZFtBty+k&#10;VC6OO1MtKtV9no3o1xc0ROTyMmBC1o0xA3YPkPT5EburtfdPoSpLcAge/a2wLniIyJnBxSHYNg7w&#10;MwBDXfWZO/8DSR01iaVnqPZ0zwjdAAQvbxoi+1aEuBJIiqf7oSmO97RoA23Jod9xVgP+/ux78ich&#10;kpWzliaIbu7XRqDizPxwJNFv4+k0jVw+TGdnEzrgW8vzW4vb2CugaxrTe+Fl3ib/aA5bjWCfaNiX&#10;KSuZhJOUu+Qy4uFwFbvJpudCquUyu9GYeRFv3drLBJ5YTVp63D0J9L3iIkn1Dg7TJubvdNf5pkgH&#10;y00E3WRRvvLa800jmoXTPyfpDXh7zl6vj97iDwAAAP//AwBQSwMEFAAGAAgAAAAhAFbzq+nfAAAA&#10;CQEAAA8AAABkcnMvZG93bnJldi54bWxMj8FOwzAMhu9IvENkJG4sXVk3VJpO1SQQgl1WuHDzmtBW&#10;NE5JsrW8PeYER9uf/v9zsZ3tIM7Gh96RguUiAWGocbqnVsHb68PNHYgQkTQOjoyCbxNgW15eFJhr&#10;N9HBnOvYCg6hkKOCLsYxlzI0nbEYFm40xLcP5y1GHn0rtceJw+0g0yRZS4s9cUOHo9l1pvmsT5Z7&#10;p8d591xN/oBf9LKvq/7dP9VKXV/N1T2IaOb4B8OvPqtDyU5HdyIdxKAgu80yRhWkqxQEA9lmxYuj&#10;gvVyA7Is5P8Pyh8AAAD//wMAUEsBAi0AFAAGAAgAAAAhALaDOJL+AAAA4QEAABMAAAAAAAAAAAAA&#10;AAAAAAAAAFtDb250ZW50X1R5cGVzXS54bWxQSwECLQAUAAYACAAAACEAOP0h/9YAAACUAQAACwAA&#10;AAAAAAAAAAAAAAAvAQAAX3JlbHMvLnJlbHNQSwECLQAUAAYACAAAACEApbokFnYCAAA8BQAADgAA&#10;AAAAAAAAAAAAAAAuAgAAZHJzL2Uyb0RvYy54bWxQSwECLQAUAAYACAAAACEAVvOr6d8AAAAJAQAA&#10;DwAAAAAAAAAAAAAAAADQBAAAZHJzL2Rvd25yZXYueG1sUEsFBgAAAAAEAAQA8wAAANwFAAAAAA==&#10;" path="m,90955r94594,1l123825,r29231,90956l247650,90955r-76529,56214l200353,238124,123825,181910,47297,238124,76529,147169,,90955xe" fillcolor="#5b9bd5 [3204]" strokecolor="#1f4d78 [1604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153035</wp:posOffset>
                </wp:positionV>
                <wp:extent cx="247650" cy="2381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A9F5" id="5-Point Star 1" o:spid="_x0000_s1026" style="position:absolute;margin-left:224.25pt;margin-top:12.0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UQdQIAADwFAAAOAAAAZHJzL2Uyb0RvYy54bWysVMFOGzEQvVfqP1i+wyZpAjRigyIQVSUE&#10;UUPF2XhtdiXb446dbNKv79i7WSJAPVTNwbF3Zt7MPL/x5dXOGrZVGBpwJR+fjjhTTkLVuJeS/3y8&#10;PbngLEThKmHAqZLvVeBXi8+fLls/VxOowVQKGYG4MG99yesY/bwogqyVFeEUvHJk1IBWRDriS1Gh&#10;aAndmmIyGp0VLWDlEaQKgb7edEa+yPhaKxkftA4qMlNyqi3mFfP6nNZicSnmLyh83ci+DPEPVVjR&#10;OEo6QN2IKNgGm3dQtpEIAXQ8lWAL0LqRKvdA3YxHb7pZ18Kr3AuRE/xAU/h/sPJ+u0LWVHR3nDlh&#10;6YpmJytoXGTrKJCNE0OtD3NyXPsV9qdA29TuTqNN/9QI22VW9wOraheZpI+T6fnZjLiXZJp8uRhP&#10;ZgmzeA32GOI3BZalTclJLjjLZIrtXYid78GHAlM1Xf68i3ujUgnG/VCaOkkZc3TWkLo2yLaCbl9I&#10;qVwcd6ZaVKr7PBvRry9oiMjlZcCErBtjBuweIOnzPXZXa++fQlWW4BA8+lthXfAQkTODi0OwbRzg&#10;RwCGuuozd/4HkjpqEkvPUO3pnhG6AQhe3jZE9p0IcSWQFE/3Q1McH2jRBtqSQ7/jrAb8/dH35E9C&#10;JCtnLU0Q3dyvjUDFmfnuSKJfx9NpGrl8mM7OJ3TAY8vzscVt7DXQNZEMqbq8Tf7RHLYawT7RsC9T&#10;VjIJJyl3yWXEw+E6dpNNz4VUy2V2ozHzIt65tZcJPLGatPS4exLoe8VFkuo9HKZNzN/orvNNkQ6W&#10;mwi6yaJ85bXnm0Y0C6d/TtIbcHzOXq+P3uIPAAAA//8DAFBLAwQUAAYACAAAACEABT1iqd4AAAAJ&#10;AQAADwAAAGRycy9kb3ducmV2LnhtbEyPwU6DQBCG7ya+w2ZMvNmFBpFQloY00Rj1UvTibQpbILKz&#10;uLst+PaOJ3ucmS///02xXcwoztr5wZKCeBWB0NTYdqBOwcf7410GwgekFkdLWsGP9rAtr68KzFs7&#10;016f69AJDiGfo4I+hCmX0je9NuhXdtLEt6N1BgOPrpOtw5nDzSjXUZRKgwNxQ4+T3vW6+apPhnvn&#10;p2X3Us1uj9/0+lZXw6d7rpW6vVmqDYigl/APw58+q0PJTgd7otaLUUGSZPeMKlgnMQgGkuyBFwcF&#10;aZyCLAt5+UH5CwAA//8DAFBLAQItABQABgAIAAAAIQC2gziS/gAAAOEBAAATAAAAAAAAAAAAAAAA&#10;AAAAAABbQ29udGVudF9UeXBlc10ueG1sUEsBAi0AFAAGAAgAAAAhADj9If/WAAAAlAEAAAsAAAAA&#10;AAAAAAAAAAAALwEAAF9yZWxzLy5yZWxzUEsBAi0AFAAGAAgAAAAhANt2lRB1AgAAPAUAAA4AAAAA&#10;AAAAAAAAAAAALgIAAGRycy9lMm9Eb2MueG1sUEsBAi0AFAAGAAgAAAAhAAU9YqneAAAACQEAAA8A&#10;AAAAAAAAAAAAAAAAzwQAAGRycy9kb3ducmV2LnhtbFBLBQYAAAAABAAEAPMAAADaBQAAAAA=&#10;" path="m,90955r94594,1l123825,r29231,90956l247650,90955r-76529,56214l200353,238124,123825,181910,47297,238124,76529,147169,,90955xe" fillcolor="#5b9bd5 [3204]" strokecolor="#1f4d78 [1604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</w:p>
    <w:sectPr w:rsidR="00394F52" w:rsidSect="00DB7A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CDC"/>
    <w:multiLevelType w:val="hybridMultilevel"/>
    <w:tmpl w:val="27D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68A"/>
    <w:multiLevelType w:val="multilevel"/>
    <w:tmpl w:val="C44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E239E"/>
    <w:multiLevelType w:val="hybridMultilevel"/>
    <w:tmpl w:val="9C980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25E92"/>
    <w:multiLevelType w:val="hybridMultilevel"/>
    <w:tmpl w:val="9C980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3039A"/>
    <w:multiLevelType w:val="multilevel"/>
    <w:tmpl w:val="4E6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A"/>
    <w:rsid w:val="000A79B7"/>
    <w:rsid w:val="00135684"/>
    <w:rsid w:val="001632D1"/>
    <w:rsid w:val="002F7832"/>
    <w:rsid w:val="003623CD"/>
    <w:rsid w:val="00394F52"/>
    <w:rsid w:val="003B3720"/>
    <w:rsid w:val="00491961"/>
    <w:rsid w:val="00912F8E"/>
    <w:rsid w:val="00A26FE8"/>
    <w:rsid w:val="00A56A56"/>
    <w:rsid w:val="00AF6DB0"/>
    <w:rsid w:val="00B062BA"/>
    <w:rsid w:val="00BC009E"/>
    <w:rsid w:val="00C657DB"/>
    <w:rsid w:val="00C97011"/>
    <w:rsid w:val="00DB7A90"/>
    <w:rsid w:val="00E256C2"/>
    <w:rsid w:val="00E5089A"/>
    <w:rsid w:val="00EA2CFF"/>
    <w:rsid w:val="00F9279A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B778"/>
  <w15:chartTrackingRefBased/>
  <w15:docId w15:val="{E9F5B9DF-47E9-42B1-8258-A1A39F3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394F52"/>
  </w:style>
  <w:style w:type="character" w:customStyle="1" w:styleId="tableh2">
    <w:name w:val="tableh2"/>
    <w:basedOn w:val="DefaultParagraphFont"/>
    <w:rsid w:val="00FB3C64"/>
  </w:style>
  <w:style w:type="paragraph" w:styleId="ListParagraph">
    <w:name w:val="List Paragraph"/>
    <w:basedOn w:val="Normal"/>
    <w:uiPriority w:val="34"/>
    <w:qFormat/>
    <w:rsid w:val="00912F8E"/>
    <w:pPr>
      <w:ind w:left="720"/>
      <w:contextualSpacing/>
    </w:pPr>
  </w:style>
  <w:style w:type="table" w:styleId="TableGrid">
    <w:name w:val="Table Grid"/>
    <w:basedOn w:val="TableNormal"/>
    <w:uiPriority w:val="39"/>
    <w:rsid w:val="00B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4</cp:revision>
  <dcterms:created xsi:type="dcterms:W3CDTF">2018-07-10T06:29:00Z</dcterms:created>
  <dcterms:modified xsi:type="dcterms:W3CDTF">2018-07-10T09:35:00Z</dcterms:modified>
</cp:coreProperties>
</file>